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0">
      <w:pPr>
        <w:pStyle w:val="Heading2"/>
        <w:pBdr>
          <w:top w:space="0" w:sz="0" w:val="nil"/>
          <w:left w:space="0" w:sz="0" w:val="nil"/>
          <w:bottom w:space="0" w:sz="0" w:val="nil"/>
          <w:right w:space="0" w:sz="0" w:val="nil"/>
          <w:between w:space="0" w:sz="0" w:val="nil"/>
        </w:pBdr>
        <w:shd w:fill="auto" w:val="clear"/>
        <w:contextualSpacing w:val="0"/>
        <w:rPr>
          <w:rFonts w:ascii="Tahoma" w:cs="Tahoma" w:eastAsia="Tahoma" w:hAnsi="Tahoma"/>
          <w:b w:val="1"/>
          <w:i w:val="1"/>
          <w:sz w:val="24"/>
          <w:szCs w:val="24"/>
        </w:rPr>
      </w:pPr>
      <w:r w:rsidDel="00000000" w:rsidR="00000000" w:rsidRPr="00000000">
        <w:rPr>
          <w:rtl w:val="0"/>
        </w:rPr>
      </w:r>
    </w:p>
    <w:p w:rsidR="00000000" w:rsidDel="00000000" w:rsidP="00000000" w:rsidRDefault="00000000" w:rsidRPr="00000000" w14:paraId="00000001">
      <w:pPr>
        <w:pStyle w:val="Heading2"/>
        <w:pBdr>
          <w:top w:space="0" w:sz="0" w:val="nil"/>
          <w:left w:space="0" w:sz="0" w:val="nil"/>
          <w:bottom w:space="0" w:sz="0" w:val="nil"/>
          <w:right w:space="0" w:sz="0" w:val="nil"/>
          <w:between w:space="0" w:sz="0" w:val="nil"/>
        </w:pBdr>
        <w:shd w:fill="auto" w:val="clear"/>
        <w:contextualSpacing w:val="0"/>
        <w:jc w:val="center"/>
        <w:rPr>
          <w:rFonts w:ascii="Tahoma" w:cs="Tahoma" w:eastAsia="Tahoma" w:hAnsi="Tahoma"/>
          <w:b w:val="1"/>
          <w:i w:val="1"/>
          <w:sz w:val="24"/>
          <w:szCs w:val="24"/>
          <w:u w:val="single"/>
        </w:rPr>
      </w:pPr>
      <w:r w:rsidDel="00000000" w:rsidR="00000000" w:rsidRPr="00000000">
        <w:rPr>
          <w:rFonts w:ascii="Tahoma" w:cs="Tahoma" w:eastAsia="Tahoma" w:hAnsi="Tahoma"/>
          <w:sz w:val="24"/>
          <w:szCs w:val="24"/>
          <w:u w:val="single"/>
          <w:rtl w:val="0"/>
        </w:rPr>
        <w:t xml:space="preserve">AUTHORITY TO ACT AS CUSTOMS BROKER</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contextualSpacing w:val="0"/>
        <w:rPr>
          <w:rFonts w:ascii="Tahoma" w:cs="Tahoma" w:eastAsia="Tahoma" w:hAnsi="Tahoma"/>
          <w:sz w:val="24"/>
          <w:szCs w:val="24"/>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line="360" w:lineRule="auto"/>
        <w:contextualSpacing w:val="0"/>
        <w:rPr>
          <w:rFonts w:ascii="Tahoma" w:cs="Tahoma" w:eastAsia="Tahoma" w:hAnsi="Tahoma"/>
          <w:sz w:val="24"/>
          <w:szCs w:val="24"/>
        </w:rPr>
      </w:pPr>
      <w:r w:rsidDel="00000000" w:rsidR="00000000" w:rsidRPr="00000000">
        <w:rPr>
          <w:rFonts w:ascii="Tahoma" w:cs="Tahoma" w:eastAsia="Tahoma" w:hAnsi="Tahoma"/>
          <w:sz w:val="24"/>
          <w:szCs w:val="24"/>
          <w:rtl w:val="0"/>
        </w:rPr>
        <w:t xml:space="preserve">In accordance with Section 181 of the Customs Act, I/we hereby authorise </w:t>
      </w:r>
      <w:r w:rsidDel="00000000" w:rsidR="00000000" w:rsidRPr="00000000">
        <w:rPr>
          <w:rFonts w:ascii="Tahoma" w:cs="Tahoma" w:eastAsia="Tahoma" w:hAnsi="Tahoma"/>
          <w:b w:val="1"/>
          <w:sz w:val="24"/>
          <w:szCs w:val="24"/>
          <w:rtl w:val="0"/>
        </w:rPr>
        <w:t xml:space="preserve">L.E.B.B. Customs &amp; Forwarding Pty Ltd</w:t>
      </w:r>
      <w:r w:rsidDel="00000000" w:rsidR="00000000" w:rsidRPr="00000000">
        <w:rPr>
          <w:rFonts w:ascii="Tahoma" w:cs="Tahoma" w:eastAsia="Tahoma" w:hAnsi="Tahoma"/>
          <w:sz w:val="24"/>
          <w:szCs w:val="24"/>
          <w:rtl w:val="0"/>
        </w:rPr>
        <w:t xml:space="preserve">, holder of Corporate Customs Brokers Licence No 01930C, it’s nominees and subagents as may be appointed from time to time to act as our Customs Broker for the purposes of the Customs Act 1901 as amended, at all places in the Commonwealth.</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line="360" w:lineRule="auto"/>
        <w:contextualSpacing w:val="0"/>
        <w:rPr>
          <w:rFonts w:ascii="Tahoma" w:cs="Tahoma" w:eastAsia="Tahoma" w:hAnsi="Tahoma"/>
          <w:sz w:val="24"/>
          <w:szCs w:val="24"/>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line="360" w:lineRule="auto"/>
        <w:contextualSpacing w:val="0"/>
        <w:rPr>
          <w:rFonts w:ascii="Tahoma" w:cs="Tahoma" w:eastAsia="Tahoma" w:hAnsi="Tahoma"/>
          <w:sz w:val="24"/>
          <w:szCs w:val="24"/>
        </w:rPr>
      </w:pPr>
      <w:r w:rsidDel="00000000" w:rsidR="00000000" w:rsidRPr="00000000">
        <w:rPr>
          <w:rFonts w:ascii="Tahoma" w:cs="Tahoma" w:eastAsia="Tahoma" w:hAnsi="Tahoma"/>
          <w:sz w:val="24"/>
          <w:szCs w:val="24"/>
          <w:rtl w:val="0"/>
        </w:rPr>
        <w:t xml:space="preserve">We further authorise </w:t>
      </w:r>
      <w:r w:rsidDel="00000000" w:rsidR="00000000" w:rsidRPr="00000000">
        <w:rPr>
          <w:rFonts w:ascii="Tahoma" w:cs="Tahoma" w:eastAsia="Tahoma" w:hAnsi="Tahoma"/>
          <w:b w:val="1"/>
          <w:sz w:val="24"/>
          <w:szCs w:val="24"/>
          <w:rtl w:val="0"/>
        </w:rPr>
        <w:t xml:space="preserve">L.E.B.B. Customs &amp; Forwarding Pty Ltd</w:t>
      </w:r>
      <w:r w:rsidDel="00000000" w:rsidR="00000000" w:rsidRPr="00000000">
        <w:rPr>
          <w:rFonts w:ascii="Tahoma" w:cs="Tahoma" w:eastAsia="Tahoma" w:hAnsi="Tahoma"/>
          <w:sz w:val="24"/>
          <w:szCs w:val="24"/>
          <w:rtl w:val="0"/>
        </w:rPr>
        <w:t xml:space="preserve"> to quote our Australian Business Number (ABN) as may be required by the Australian Taxation Office and GST legislation in respect of imported goods at the time of entry for home consumption with the Australian Customs Service.</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contextualSpacing w:val="0"/>
        <w:rPr>
          <w:rFonts w:ascii="Tahoma" w:cs="Tahoma" w:eastAsia="Tahoma" w:hAnsi="Tahoma"/>
          <w:sz w:val="24"/>
          <w:szCs w:val="24"/>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contextualSpacing w:val="0"/>
        <w:rPr>
          <w:rFonts w:ascii="Tahoma" w:cs="Tahoma" w:eastAsia="Tahoma" w:hAnsi="Tahoma"/>
          <w:sz w:val="24"/>
          <w:szCs w:val="24"/>
        </w:rPr>
      </w:pPr>
      <w:r w:rsidDel="00000000" w:rsidR="00000000" w:rsidRPr="00000000">
        <w:rPr>
          <w:rFonts w:ascii="Tahoma" w:cs="Tahoma" w:eastAsia="Tahoma" w:hAnsi="Tahoma"/>
          <w:sz w:val="24"/>
          <w:szCs w:val="24"/>
          <w:rtl w:val="0"/>
        </w:rPr>
        <w:t xml:space="preserve">This authority cancels all previous authorities of this nature from this date.</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contextualSpacing w:val="0"/>
        <w:rPr>
          <w:rFonts w:ascii="Tahoma" w:cs="Tahoma" w:eastAsia="Tahoma" w:hAnsi="Tahoma"/>
          <w:sz w:val="24"/>
          <w:szCs w:val="24"/>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line="360" w:lineRule="auto"/>
        <w:contextualSpacing w:val="0"/>
        <w:rPr>
          <w:rFonts w:ascii="Tahoma" w:cs="Tahoma" w:eastAsia="Tahoma" w:hAnsi="Tahoma"/>
          <w:color w:val="000000"/>
          <w:sz w:val="24"/>
          <w:szCs w:val="24"/>
        </w:rPr>
      </w:pPr>
      <w:r w:rsidDel="00000000" w:rsidR="00000000" w:rsidRPr="00000000">
        <w:rPr>
          <w:rFonts w:ascii="Tahoma" w:cs="Tahoma" w:eastAsia="Tahoma" w:hAnsi="Tahoma"/>
          <w:color w:val="000000"/>
          <w:sz w:val="24"/>
          <w:szCs w:val="24"/>
          <w:rtl w:val="0"/>
        </w:rPr>
        <w:t xml:space="preserve">Yours faithfully,</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line="360" w:lineRule="auto"/>
        <w:contextualSpacing w:val="0"/>
        <w:rPr>
          <w:rFonts w:ascii="Tahoma" w:cs="Tahoma" w:eastAsia="Tahoma" w:hAnsi="Tahoma"/>
          <w:b w:val="1"/>
          <w:color w:val="000000"/>
          <w:sz w:val="24"/>
          <w:szCs w:val="24"/>
        </w:rPr>
      </w:pPr>
      <w:r w:rsidDel="00000000" w:rsidR="00000000" w:rsidRPr="00000000">
        <w:rPr>
          <w:rFonts w:ascii="Tahoma" w:cs="Tahoma" w:eastAsia="Tahoma" w:hAnsi="Tahoma"/>
          <w:color w:val="000000"/>
          <w:sz w:val="24"/>
          <w:szCs w:val="24"/>
          <w:highlight w:val="yellow"/>
          <w:rtl w:val="0"/>
        </w:rPr>
        <w:t xml:space="preserve">&lt; INSERT COMPANY NAME &gt;</w:t>
      </w:r>
      <w:r w:rsidDel="00000000" w:rsidR="00000000" w:rsidRPr="00000000">
        <w:rPr>
          <w:rFonts w:ascii="Tahoma" w:cs="Tahoma" w:eastAsia="Tahoma" w:hAnsi="Tahoma"/>
          <w:b w:val="1"/>
          <w:color w:val="000000"/>
          <w:sz w:val="24"/>
          <w:szCs w:val="24"/>
          <w:rtl w:val="0"/>
        </w:rPr>
        <w:tab/>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line="360" w:lineRule="auto"/>
        <w:contextualSpacing w:val="0"/>
        <w:rPr>
          <w:rFonts w:ascii="Tahoma" w:cs="Tahoma" w:eastAsia="Tahoma" w:hAnsi="Tahoma"/>
          <w:color w:val="000000"/>
          <w:sz w:val="24"/>
          <w:szCs w:val="24"/>
          <w:highlight w:val="yellow"/>
        </w:rPr>
      </w:pPr>
      <w:r w:rsidDel="00000000" w:rsidR="00000000" w:rsidRPr="00000000">
        <w:rPr>
          <w:rFonts w:ascii="Tahoma" w:cs="Tahoma" w:eastAsia="Tahoma" w:hAnsi="Tahoma"/>
          <w:b w:val="1"/>
          <w:color w:val="000000"/>
          <w:sz w:val="24"/>
          <w:szCs w:val="24"/>
          <w:rtl w:val="0"/>
        </w:rPr>
        <w:t xml:space="preserve">ABN</w:t>
      </w:r>
      <w:r w:rsidDel="00000000" w:rsidR="00000000" w:rsidRPr="00000000">
        <w:rPr>
          <w:rFonts w:ascii="Tahoma" w:cs="Tahoma" w:eastAsia="Tahoma" w:hAnsi="Tahoma"/>
          <w:color w:val="000000"/>
          <w:sz w:val="24"/>
          <w:szCs w:val="24"/>
          <w:rtl w:val="0"/>
        </w:rPr>
        <w:t xml:space="preserve">: </w:t>
        <w:tab/>
        <w:tab/>
      </w:r>
      <w:r w:rsidDel="00000000" w:rsidR="00000000" w:rsidRPr="00000000">
        <w:rPr>
          <w:rFonts w:ascii="Tahoma" w:cs="Tahoma" w:eastAsia="Tahoma" w:hAnsi="Tahoma"/>
          <w:color w:val="000000"/>
          <w:sz w:val="24"/>
          <w:szCs w:val="24"/>
          <w:highlight w:val="yellow"/>
          <w:rtl w:val="0"/>
        </w:rPr>
        <w:t xml:space="preserve">___________________</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line="360" w:lineRule="auto"/>
        <w:contextualSpacing w:val="0"/>
        <w:rPr>
          <w:rFonts w:ascii="Tahoma" w:cs="Tahoma" w:eastAsia="Tahoma" w:hAnsi="Tahoma"/>
          <w:sz w:val="24"/>
          <w:szCs w:val="24"/>
        </w:rPr>
      </w:pPr>
      <w:r w:rsidDel="00000000" w:rsidR="00000000" w:rsidRPr="00000000">
        <w:rPr>
          <w:rFonts w:ascii="Tahoma" w:cs="Tahoma" w:eastAsia="Tahoma" w:hAnsi="Tahoma"/>
          <w:b w:val="1"/>
          <w:sz w:val="24"/>
          <w:szCs w:val="24"/>
          <w:rtl w:val="0"/>
        </w:rPr>
        <w:t xml:space="preserve">Signed</w:t>
      </w:r>
      <w:r w:rsidDel="00000000" w:rsidR="00000000" w:rsidRPr="00000000">
        <w:rPr>
          <w:rFonts w:ascii="Tahoma" w:cs="Tahoma" w:eastAsia="Tahoma" w:hAnsi="Tahoma"/>
          <w:sz w:val="24"/>
          <w:szCs w:val="24"/>
          <w:rtl w:val="0"/>
        </w:rPr>
        <w:t xml:space="preserve">: </w:t>
        <w:tab/>
      </w:r>
      <w:r w:rsidDel="00000000" w:rsidR="00000000" w:rsidRPr="00000000">
        <w:rPr>
          <w:rFonts w:ascii="Tahoma" w:cs="Tahoma" w:eastAsia="Tahoma" w:hAnsi="Tahoma"/>
          <w:color w:val="000000"/>
          <w:sz w:val="24"/>
          <w:szCs w:val="24"/>
          <w:highlight w:val="yellow"/>
          <w:rtl w:val="0"/>
        </w:rPr>
        <w:t xml:space="preserve">___________________</w:t>
      </w: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line="360" w:lineRule="auto"/>
        <w:contextualSpacing w:val="0"/>
        <w:rPr>
          <w:rFonts w:ascii="Tahoma" w:cs="Tahoma" w:eastAsia="Tahoma" w:hAnsi="Tahoma"/>
          <w:sz w:val="24"/>
          <w:szCs w:val="24"/>
        </w:rPr>
      </w:pPr>
      <w:r w:rsidDel="00000000" w:rsidR="00000000" w:rsidRPr="00000000">
        <w:rPr>
          <w:rFonts w:ascii="Tahoma" w:cs="Tahoma" w:eastAsia="Tahoma" w:hAnsi="Tahoma"/>
          <w:b w:val="1"/>
          <w:sz w:val="24"/>
          <w:szCs w:val="24"/>
          <w:rtl w:val="0"/>
        </w:rPr>
        <w:t xml:space="preserve">Name</w:t>
      </w:r>
      <w:r w:rsidDel="00000000" w:rsidR="00000000" w:rsidRPr="00000000">
        <w:rPr>
          <w:rFonts w:ascii="Tahoma" w:cs="Tahoma" w:eastAsia="Tahoma" w:hAnsi="Tahoma"/>
          <w:sz w:val="24"/>
          <w:szCs w:val="24"/>
          <w:rtl w:val="0"/>
        </w:rPr>
        <w:t xml:space="preserve">:</w:t>
        <w:tab/>
      </w:r>
      <w:r w:rsidDel="00000000" w:rsidR="00000000" w:rsidRPr="00000000">
        <w:rPr>
          <w:rFonts w:ascii="Tahoma" w:cs="Tahoma" w:eastAsia="Tahoma" w:hAnsi="Tahoma"/>
          <w:color w:val="000000"/>
          <w:sz w:val="24"/>
          <w:szCs w:val="24"/>
          <w:highlight w:val="yellow"/>
          <w:rtl w:val="0"/>
        </w:rPr>
        <w:t xml:space="preserve">___________________</w:t>
      </w: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line="360" w:lineRule="auto"/>
        <w:contextualSpacing w:val="0"/>
        <w:rPr>
          <w:rFonts w:ascii="Tahoma" w:cs="Tahoma" w:eastAsia="Tahoma" w:hAnsi="Tahoma"/>
          <w:sz w:val="24"/>
          <w:szCs w:val="24"/>
        </w:rPr>
      </w:pPr>
      <w:r w:rsidDel="00000000" w:rsidR="00000000" w:rsidRPr="00000000">
        <w:rPr>
          <w:rFonts w:ascii="Tahoma" w:cs="Tahoma" w:eastAsia="Tahoma" w:hAnsi="Tahoma"/>
          <w:b w:val="1"/>
          <w:sz w:val="24"/>
          <w:szCs w:val="24"/>
          <w:rtl w:val="0"/>
        </w:rPr>
        <w:t xml:space="preserve">Position</w:t>
      </w:r>
      <w:r w:rsidDel="00000000" w:rsidR="00000000" w:rsidRPr="00000000">
        <w:rPr>
          <w:rFonts w:ascii="Tahoma" w:cs="Tahoma" w:eastAsia="Tahoma" w:hAnsi="Tahoma"/>
          <w:sz w:val="24"/>
          <w:szCs w:val="24"/>
          <w:rtl w:val="0"/>
        </w:rPr>
        <w:t xml:space="preserve">:</w:t>
        <w:tab/>
      </w:r>
      <w:r w:rsidDel="00000000" w:rsidR="00000000" w:rsidRPr="00000000">
        <w:rPr>
          <w:rFonts w:ascii="Tahoma" w:cs="Tahoma" w:eastAsia="Tahoma" w:hAnsi="Tahoma"/>
          <w:color w:val="000000"/>
          <w:sz w:val="24"/>
          <w:szCs w:val="24"/>
          <w:highlight w:val="yellow"/>
          <w:rtl w:val="0"/>
        </w:rPr>
        <w:t xml:space="preserve">___________________</w:t>
      </w: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line="360" w:lineRule="auto"/>
        <w:contextualSpacing w:val="0"/>
        <w:rPr>
          <w:rFonts w:ascii="Tahoma" w:cs="Tahoma" w:eastAsia="Tahoma" w:hAnsi="Tahoma"/>
          <w:sz w:val="24"/>
          <w:szCs w:val="24"/>
        </w:rPr>
      </w:pPr>
      <w:r w:rsidDel="00000000" w:rsidR="00000000" w:rsidRPr="00000000">
        <w:rPr>
          <w:rFonts w:ascii="Tahoma" w:cs="Tahoma" w:eastAsia="Tahoma" w:hAnsi="Tahoma"/>
          <w:b w:val="1"/>
          <w:sz w:val="24"/>
          <w:szCs w:val="24"/>
          <w:rtl w:val="0"/>
        </w:rPr>
        <w:t xml:space="preserve">Date</w:t>
      </w:r>
      <w:r w:rsidDel="00000000" w:rsidR="00000000" w:rsidRPr="00000000">
        <w:rPr>
          <w:rFonts w:ascii="Tahoma" w:cs="Tahoma" w:eastAsia="Tahoma" w:hAnsi="Tahoma"/>
          <w:sz w:val="24"/>
          <w:szCs w:val="24"/>
          <w:rtl w:val="0"/>
        </w:rPr>
        <w:t xml:space="preserve">:</w:t>
        <w:tab/>
        <w:tab/>
      </w:r>
      <w:r w:rsidDel="00000000" w:rsidR="00000000" w:rsidRPr="00000000">
        <w:rPr>
          <w:rFonts w:ascii="Tahoma" w:cs="Tahoma" w:eastAsia="Tahoma" w:hAnsi="Tahoma"/>
          <w:color w:val="000000"/>
          <w:sz w:val="24"/>
          <w:szCs w:val="24"/>
          <w:highlight w:val="yellow"/>
          <w:rtl w:val="0"/>
        </w:rPr>
        <w:t xml:space="preserve">___________________</w:t>
      </w: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sectPr>
      <w:headerReference r:id="rId6" w:type="default"/>
      <w:pgSz w:h="16840" w:w="11907"/>
      <w:pgMar w:bottom="1440" w:top="1440" w:left="1797" w:right="1797" w:header="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Tahoma">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1">
    <w:pPr>
      <w:pStyle w:val="Heading2"/>
      <w:pBdr>
        <w:top w:space="0" w:sz="0" w:val="nil"/>
        <w:left w:space="0" w:sz="0" w:val="nil"/>
        <w:bottom w:space="0" w:sz="0" w:val="nil"/>
        <w:right w:space="0" w:sz="0" w:val="nil"/>
        <w:between w:space="0" w:sz="0" w:val="nil"/>
      </w:pBdr>
      <w:shd w:fill="auto" w:val="clear"/>
      <w:spacing w:before="720" w:lineRule="auto"/>
      <w:contextualSpacing w:val="0"/>
      <w:jc w:val="center"/>
      <w:rPr>
        <w:rFonts w:ascii="Tahoma" w:cs="Tahoma" w:eastAsia="Tahoma" w:hAnsi="Tahoma"/>
        <w:b w:val="1"/>
        <w:i w:val="1"/>
        <w:color w:val="000000"/>
        <w:sz w:val="24"/>
        <w:szCs w:val="24"/>
        <w:highlight w:val="yellow"/>
      </w:rPr>
    </w:pPr>
    <w:r w:rsidDel="00000000" w:rsidR="00000000" w:rsidRPr="00000000">
      <w:rPr>
        <w:rFonts w:ascii="Tahoma" w:cs="Tahoma" w:eastAsia="Tahoma" w:hAnsi="Tahoma"/>
        <w:color w:val="000000"/>
        <w:sz w:val="24"/>
        <w:szCs w:val="24"/>
        <w:highlight w:val="yellow"/>
        <w:rtl w:val="0"/>
      </w:rPr>
      <w:t xml:space="preserve">To Be Completed on Importers Letterhead</w:t>
    </w:r>
    <w:r w:rsidDel="00000000" w:rsidR="00000000" w:rsidRPr="00000000">
      <w:rPr>
        <w:rtl w:val="0"/>
      </w:rPr>
    </w:r>
  </w:p>
  <w:p w:rsidR="00000000" w:rsidDel="00000000" w:rsidP="00000000" w:rsidRDefault="00000000" w:rsidRPr="00000000" w14:paraId="00000012">
    <w:pPr>
      <w:pStyle w:val="Heading2"/>
      <w:pBdr>
        <w:top w:space="0" w:sz="0" w:val="nil"/>
        <w:left w:space="0" w:sz="0" w:val="nil"/>
        <w:bottom w:space="0" w:sz="0" w:val="nil"/>
        <w:right w:space="0" w:sz="0" w:val="nil"/>
        <w:between w:space="0" w:sz="0" w:val="nil"/>
      </w:pBdr>
      <w:shd w:fill="auto" w:val="clear"/>
      <w:contextualSpacing w:val="0"/>
      <w:jc w:val="center"/>
      <w:rPr>
        <w:rFonts w:ascii="Tahoma" w:cs="Tahoma" w:eastAsia="Tahoma" w:hAnsi="Tahoma"/>
        <w:b w:val="1"/>
        <w:i w:val="1"/>
        <w:color w:val="000000"/>
        <w:sz w:val="24"/>
        <w:szCs w:val="24"/>
      </w:rPr>
    </w:pPr>
    <w:r w:rsidDel="00000000" w:rsidR="00000000" w:rsidRPr="00000000">
      <w:rPr>
        <w:rFonts w:ascii="Tahoma" w:cs="Tahoma" w:eastAsia="Tahoma" w:hAnsi="Tahoma"/>
        <w:color w:val="000000"/>
        <w:sz w:val="24"/>
        <w:szCs w:val="24"/>
        <w:highlight w:val="yellow"/>
        <w:rtl w:val="0"/>
      </w:rPr>
      <w:t xml:space="preserve">(Including ABN, street address and contact details)</w:t>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contextualSpacing w:val="0"/>
      <w:rPr>
        <w:rFonts w:ascii="Tahoma" w:cs="Tahoma" w:eastAsia="Tahoma" w:hAnsi="Tahoma"/>
        <w:b w:val="0"/>
        <w:sz w:val="24"/>
        <w:szCs w:val="24"/>
      </w:rPr>
    </w:pPr>
    <w:r w:rsidDel="00000000" w:rsidR="00000000" w:rsidRPr="00000000">
      <w:rPr>
        <w:rFonts w:ascii="Tahoma" w:cs="Tahoma" w:eastAsia="Tahoma" w:hAnsi="Tahoma"/>
        <w:b w:val="0"/>
        <w:color w:val="000000"/>
        <w:sz w:val="24"/>
        <w:szCs w:val="24"/>
        <w:rtl w:val="0"/>
      </w:rPr>
      <w:t xml:space="preserve">-----------------------------------------------------------------------------------------</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60" w:before="240" w:line="240" w:lineRule="auto"/>
      <w:contextualSpacing w:val="0"/>
    </w:pPr>
    <w:rPr>
      <w:rFonts w:ascii="Arial" w:cs="Arial" w:eastAsia="Arial" w:hAnsi="Arial"/>
      <w:b w:val="1"/>
      <w:i w:val="1"/>
      <w:sz w:val="28"/>
      <w:szCs w:val="28"/>
    </w:rPr>
  </w:style>
  <w:style w:type="paragraph" w:styleId="Heading3">
    <w:name w:val="heading 3"/>
    <w:basedOn w:val="Normal"/>
    <w:next w:val="Normal"/>
    <w:pPr>
      <w:keepNext w:val="1"/>
      <w:keepLines w:val="1"/>
      <w:spacing w:after="60" w:before="240" w:line="240" w:lineRule="auto"/>
      <w:contextualSpacing w:val="0"/>
    </w:pPr>
    <w:rPr>
      <w:rFonts w:ascii="Arial" w:cs="Arial" w:eastAsia="Arial" w:hAnsi="Arial"/>
      <w:b w:val="1"/>
      <w:sz w:val="26"/>
      <w:szCs w:val="26"/>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